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14F574">
      <w:pPr>
        <w:jc w:val="center"/>
        <w:rPr>
          <w:rFonts w:ascii="宋体" w:hAnsi="宋体" w:eastAsia="宋体"/>
          <w:b/>
          <w:bCs/>
          <w:color w:val="000000" w:themeColor="text1"/>
          <w:sz w:val="28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b/>
          <w:bCs/>
          <w:color w:val="000000" w:themeColor="text1"/>
          <w:sz w:val="28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北京林业大学副校长李雄教授1</w:t>
      </w:r>
      <w:r>
        <w:rPr>
          <w:rFonts w:ascii="宋体" w:hAnsi="宋体" w:eastAsia="宋体"/>
          <w:b/>
          <w:bCs/>
          <w:color w:val="000000" w:themeColor="text1"/>
          <w:sz w:val="28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人</w:t>
      </w:r>
      <w:bookmarkStart w:id="0" w:name="_GoBack"/>
      <w:bookmarkEnd w:id="0"/>
      <w:r>
        <w:rPr>
          <w:rFonts w:ascii="宋体" w:hAnsi="宋体" w:eastAsia="宋体"/>
          <w:b/>
          <w:bCs/>
          <w:color w:val="000000" w:themeColor="text1"/>
          <w:sz w:val="28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参加</w:t>
      </w:r>
      <w:r>
        <w:rPr>
          <w:rFonts w:hint="eastAsia" w:ascii="宋体" w:hAnsi="宋体" w:eastAsia="宋体"/>
          <w:b/>
          <w:bCs/>
          <w:color w:val="000000" w:themeColor="text1"/>
          <w:sz w:val="28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香港园艺专业学会会议总结</w:t>
      </w:r>
    </w:p>
    <w:p w14:paraId="14EA597D">
      <w:pPr>
        <w:spacing w:line="360" w:lineRule="auto"/>
        <w:ind w:firstLine="480" w:firstLineChars="200"/>
        <w:rPr>
          <w:rFonts w:ascii="宋体" w:hAnsi="宋体" w:eastAsia="宋体"/>
          <w:color w:val="000000" w:themeColor="text1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369CC3B6">
      <w:pPr>
        <w:spacing w:line="360" w:lineRule="auto"/>
        <w:ind w:firstLine="480" w:firstLineChars="200"/>
        <w:rPr>
          <w:rFonts w:ascii="宋体" w:hAnsi="宋体" w:eastAsia="宋体"/>
          <w:color w:val="000000" w:themeColor="text1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由香港园艺专业学会、园艺交流基金会和香港高等教育科技学院联合</w:t>
      </w:r>
      <w:r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举办的</w:t>
      </w:r>
      <w:r>
        <w:rPr>
          <w:rFonts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“城市园林双碳研讨会”</w:t>
      </w:r>
      <w:r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于2</w:t>
      </w:r>
      <w:r>
        <w:rPr>
          <w:rFonts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023</w:t>
      </w:r>
      <w:r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年8月</w:t>
      </w:r>
      <w:r>
        <w:rPr>
          <w:rFonts w:hint="eastAsia" w:ascii="宋体" w:hAnsi="宋体" w:eastAsia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25</w:t>
      </w:r>
      <w:r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宋体" w:hAnsi="宋体" w:eastAsia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-27日</w:t>
      </w:r>
      <w:r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在</w:t>
      </w:r>
      <w:r>
        <w:rPr>
          <w:rFonts w:hint="eastAsia" w:ascii="宋体" w:hAnsi="宋体" w:eastAsia="宋体"/>
          <w:color w:val="000000" w:themeColor="text1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香港高等教育科技学院柴湾校区展览厅举行。我校副校长李雄教授</w:t>
      </w:r>
      <w:r>
        <w:rPr>
          <w:rFonts w:ascii="宋体" w:hAnsi="宋体" w:eastAsia="宋体"/>
          <w:color w:val="000000" w:themeColor="text1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1人</w:t>
      </w:r>
      <w:r>
        <w:rPr>
          <w:rFonts w:hint="eastAsia" w:ascii="宋体" w:hAnsi="宋体" w:eastAsia="宋体"/>
          <w:color w:val="000000" w:themeColor="text1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参加此次会议。此次参会概况总结如下：</w:t>
      </w:r>
    </w:p>
    <w:p w14:paraId="647D26CD">
      <w:pPr>
        <w:spacing w:line="360" w:lineRule="auto"/>
        <w:ind w:firstLine="480" w:firstLineChars="200"/>
        <w:rPr>
          <w:rFonts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1、副校长李雄教授在研讨会上作了题为《碳中和背景下的风景园林理论研究与实践探索》的报告。重点介绍了减碳目标下的“中国行动”，碳中和背景下风景园林理论研究，以及在北京、成都等地实施的多个碳汇导向下的城市绿色空间规划设计项目案例</w:t>
      </w:r>
      <w:r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1C58CA2F">
      <w:pPr>
        <w:spacing w:line="360" w:lineRule="auto"/>
        <w:ind w:firstLine="480" w:firstLineChars="200"/>
        <w:rPr>
          <w:rFonts w:ascii="宋体" w:hAnsi="宋体" w:eastAsia="宋体"/>
          <w:color w:val="000000" w:themeColor="text1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、副校长李雄教授与香港高等教育科技学院、香港园艺专业学会、香港园境承造商协会等单位的专家围绕“双碳”战略目标下园林工作者的使命与担当进行了充分的交流与探讨。与会各方约定将在未来继续举办相关类型的研讨活动，建立长期联系和合作机制，推动城市园林双碳研究和实践向前迈进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44A"/>
    <w:rsid w:val="00143C47"/>
    <w:rsid w:val="00153984"/>
    <w:rsid w:val="001B4213"/>
    <w:rsid w:val="00224886"/>
    <w:rsid w:val="00517688"/>
    <w:rsid w:val="005870E1"/>
    <w:rsid w:val="0096495B"/>
    <w:rsid w:val="00A467B2"/>
    <w:rsid w:val="00A81051"/>
    <w:rsid w:val="00B04143"/>
    <w:rsid w:val="00C01229"/>
    <w:rsid w:val="00E04DAE"/>
    <w:rsid w:val="00E3144A"/>
    <w:rsid w:val="3BE83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377</Words>
  <Characters>389</Characters>
  <Lines>2</Lines>
  <Paragraphs>1</Paragraphs>
  <TotalTime>40</TotalTime>
  <ScaleCrop>false</ScaleCrop>
  <LinksUpToDate>false</LinksUpToDate>
  <CharactersWithSpaces>389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2023-10-13T08:20:00Z</dcterms:created>
  <dc:creator>家睿 刘</dc:creator>
  <cp:lastModifiedBy>michelle</cp:lastModifiedBy>
  <dcterms:modified xsi:type="dcterms:W3CDTF">2025-05-09T08:18:16Z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eyJoZGlkIjoiODczNDUyYzA2YzRiMjZhY2E4OWI5MTZmN2E2N2E5ZTMiLCJ1c2VySWQiOiIxMTQxNjIyODY3In0=</vt:lpwstr>
  </property>
  <property fmtid="{D5CDD505-2E9C-101B-9397-08002B2CF9AE}" pid="3" name="KSOProductBuildVer">
    <vt:lpwstr>2052-12.1.0.20784</vt:lpwstr>
  </property>
  <property fmtid="{D5CDD505-2E9C-101B-9397-08002B2CF9AE}" pid="4" name="ICV">
    <vt:lpwstr>E744D2363E364425A31D5EC6F3FED831_12</vt:lpwstr>
  </property>
</Properties>
</file>